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536A7" w14:textId="7E1FA5D8" w:rsidR="00276C25" w:rsidRDefault="00276C25" w:rsidP="0027794C">
      <w:pPr>
        <w:spacing w:after="156" w:line="259" w:lineRule="auto"/>
        <w:ind w:left="0" w:right="14" w:firstLine="0"/>
      </w:pPr>
    </w:p>
    <w:p w14:paraId="7AF0B1A8" w14:textId="77777777" w:rsidR="00E56F03" w:rsidRDefault="00714731">
      <w:pPr>
        <w:spacing w:after="0" w:line="224" w:lineRule="auto"/>
        <w:ind w:left="1915" w:right="1944" w:firstLine="0"/>
        <w:jc w:val="center"/>
        <w:rPr>
          <w:sz w:val="28"/>
        </w:rPr>
      </w:pPr>
      <w:r>
        <w:rPr>
          <w:sz w:val="28"/>
        </w:rPr>
        <w:t>ИНФОРМАЦИОННАЯ СПРАВКА</w:t>
      </w:r>
    </w:p>
    <w:p w14:paraId="00AEA387" w14:textId="0D4A6AD2" w:rsidR="00276C25" w:rsidRDefault="00714731">
      <w:pPr>
        <w:spacing w:after="0" w:line="224" w:lineRule="auto"/>
        <w:ind w:left="1915" w:right="1944" w:firstLine="0"/>
        <w:jc w:val="center"/>
      </w:pPr>
      <w:r>
        <w:rPr>
          <w:sz w:val="28"/>
        </w:rPr>
        <w:t xml:space="preserve"> об осуществлении образовательной деятельности</w:t>
      </w:r>
    </w:p>
    <w:p w14:paraId="46C41316" w14:textId="77777777" w:rsidR="00276C25" w:rsidRDefault="00714731">
      <w:pPr>
        <w:spacing w:after="290" w:line="227" w:lineRule="auto"/>
        <w:ind w:left="4205" w:right="3370" w:hanging="641"/>
        <w:jc w:val="left"/>
      </w:pPr>
      <w:r>
        <w:rPr>
          <w:sz w:val="28"/>
        </w:rPr>
        <w:t>ГБОУ Школа 2090 за 2024 год</w:t>
      </w:r>
    </w:p>
    <w:p w14:paraId="6B1D10CD" w14:textId="77777777" w:rsidR="00276C25" w:rsidRDefault="00714731">
      <w:pPr>
        <w:ind w:left="21" w:right="35"/>
      </w:pPr>
      <w:r>
        <w:t xml:space="preserve">В ГБОУ Школа N2 2090 реализуются программы дошкольного, начального общего, основного общего, среднего общего образования, дополнительные </w:t>
      </w:r>
      <w:r>
        <w:t>образовательные программы.</w:t>
      </w:r>
    </w:p>
    <w:p w14:paraId="551A7DA9" w14:textId="77777777" w:rsidR="00276C25" w:rsidRDefault="00714731">
      <w:pPr>
        <w:ind w:left="21" w:right="35"/>
      </w:pPr>
      <w:r>
        <w:t>Рабочие программы предметов соответствуют Федеральным государственным образовательным стандартам, Федеральным образовательным программам.</w:t>
      </w:r>
    </w:p>
    <w:p w14:paraId="74539987" w14:textId="77777777" w:rsidR="00276C25" w:rsidRDefault="00714731">
      <w:pPr>
        <w:ind w:left="21" w:right="35"/>
      </w:pPr>
      <w:r>
        <w:t>В 2024 году в школе было 2958 обучающихся, из них 738 воспитанников дошкольных групп. В целом контингент уменьшился на 3%, в основном за счет дошколят и начальной школы, количество обучающихся 5-9 классов увеличилось на 1%.</w:t>
      </w:r>
    </w:p>
    <w:p w14:paraId="4635C7C7" w14:textId="77777777" w:rsidR="00276C25" w:rsidRDefault="00714731">
      <w:pPr>
        <w:ind w:left="21" w:right="35"/>
      </w:pPr>
      <w:r>
        <w:t>С обучающимися работали 106 учителей, 50 воспитателей и 19 специалистов Службы психолого-педагогического и социального сопровождения образовательного процесса.</w:t>
      </w:r>
    </w:p>
    <w:p w14:paraId="183E012D" w14:textId="77777777" w:rsidR="00276C25" w:rsidRDefault="00714731">
      <w:pPr>
        <w:ind w:left="21" w:right="35"/>
      </w:pPr>
      <w:r>
        <w:t>Для реализации индивидуального подхода в обучении и воспитании в школе были созданы группы, классы различных направленностей и профилей.</w:t>
      </w:r>
    </w:p>
    <w:p w14:paraId="1DBFD3B2" w14:textId="77777777" w:rsidR="00276C25" w:rsidRDefault="00714731">
      <w:pPr>
        <w:ind w:left="21" w:right="35"/>
      </w:pPr>
      <w:r>
        <w:t>В дошкольных группах дети углубленно изучали английский язык. Классы с акцентом на изучение «Математики», «Иностранного языка» открылись в начальной школе. В основной школе, с 5 по 9 класс, на углубленном уровне ребята изучали «Математику», «Биологию», «Химию», «Физику», «Иностранный язык». Продолжилась реализация городских образовательных проектов «Математическая вертикаль», «Естественно-научная вертикаль».</w:t>
      </w:r>
    </w:p>
    <w:p w14:paraId="63291DEB" w14:textId="77777777" w:rsidR="00276C25" w:rsidRDefault="00714731">
      <w:pPr>
        <w:ind w:left="21" w:right="35"/>
      </w:pPr>
      <w:r>
        <w:t>Традиционно проходил набор в кадетские классы. По итогам работы за 2023/2024 учебный год 10-11 классы проекта вошли в ТОП 80 лучших школ, реализующих кадетские образовательные программы.</w:t>
      </w:r>
    </w:p>
    <w:p w14:paraId="3B6D9A6F" w14:textId="77777777" w:rsidR="00276C25" w:rsidRDefault="00714731">
      <w:pPr>
        <w:ind w:left="21" w:right="35" w:firstLine="770"/>
      </w:pPr>
      <w:r>
        <w:t xml:space="preserve">На уровне среднего общего образования (10-11 классы) выполнялись учебные планы по гуманитарному, технологическому, естественно-научному, </w:t>
      </w:r>
      <w:proofErr w:type="spellStart"/>
      <w:r>
        <w:t>социальноэкономическому</w:t>
      </w:r>
      <w:proofErr w:type="spellEnd"/>
      <w:r>
        <w:t>, универсальному профилям.</w:t>
      </w:r>
    </w:p>
    <w:p w14:paraId="76CA7AE6" w14:textId="77777777" w:rsidR="00276C25" w:rsidRDefault="00714731">
      <w:pPr>
        <w:ind w:left="21" w:right="35"/>
      </w:pPr>
      <w:r>
        <w:t xml:space="preserve">В 2024 году школа вошла в городской образовательный проект «Инженерный класс в московской школе». 26 учеников с 01 сентября 2024 года углубленно изучали «Математику», «Физику», «Информатику». Также они получили свидетельство о профессии «Чертежник-конструктор», пройдя обучение на базе Государственного бюджетного профессионального образовательного учреждения города Москвы «Колледж связи N2 54» имени П.М. </w:t>
      </w:r>
      <w:proofErr w:type="spellStart"/>
      <w:r>
        <w:t>Вострухина</w:t>
      </w:r>
      <w:proofErr w:type="spellEnd"/>
      <w:r>
        <w:t>.</w:t>
      </w:r>
    </w:p>
    <w:p w14:paraId="50D9BCF2" w14:textId="77777777" w:rsidR="00276C25" w:rsidRDefault="00714731">
      <w:pPr>
        <w:ind w:left="21" w:right="35"/>
      </w:pPr>
      <w:r>
        <w:t>В 2024 году подготовка к Единому государственному экзамену проводилась по стандарту городского проекта, предусматривающего введение со второго полугодия 1 1 класса практикумов по углубленной подготовке к ГИА.</w:t>
      </w:r>
    </w:p>
    <w:p w14:paraId="4C325F43" w14:textId="77777777" w:rsidR="00276C25" w:rsidRDefault="00714731">
      <w:pPr>
        <w:ind w:left="21" w:right="35"/>
      </w:pPr>
      <w:r>
        <w:t>В результате все 116 выпускников 11-х классов получили аттестаты и смогли продолжить обучение в вузах и учреждениях среднего профессионального образования.</w:t>
      </w:r>
    </w:p>
    <w:p w14:paraId="437D74E4" w14:textId="77777777" w:rsidR="00276C25" w:rsidRDefault="00714731">
      <w:pPr>
        <w:ind w:left="21" w:right="35"/>
      </w:pPr>
      <w:r>
        <w:t>Качество выполнения экзаменационных заданий в 2024 году снизилось практически по всем предметам, кроме «Математики (профильный уровень)», «Иностранного языка», «Химии». Наибольшую трудность у обучающихся вызвал предмет «Обществознание», 14 выпускников не смогли преодолеть минимальный порог на экзамене. Именно этот фактор стал решающим при определении рейтинговых баллов школы по итогам 2023/2024 учебного года.</w:t>
      </w:r>
    </w:p>
    <w:p w14:paraId="3EFA29B7" w14:textId="77777777" w:rsidR="00276C25" w:rsidRDefault="00714731">
      <w:pPr>
        <w:ind w:left="21" w:right="35"/>
      </w:pPr>
      <w:r>
        <w:t>На государственной итоговой аттестации по программам основного общего образования качество выполнения работ повысилось. По сравнению с прошлым годом, более, чем на 4% увеличилось количество выпускников, набравших по результатам 4х экзаменов ОГЭ 16 и более баллов, что составило 34,92% от общего количества выпускников 9-х классов</w:t>
      </w:r>
    </w:p>
    <w:p w14:paraId="1E1F37FC" w14:textId="77777777" w:rsidR="00276C25" w:rsidRDefault="00714731">
      <w:pPr>
        <w:ind w:left="21" w:right="35"/>
      </w:pPr>
      <w:r>
        <w:t>За высокие образовательные успехи аттестаты с отличием получили 16 выпускников 9 класса и 6 выпускников 11 класса. 5 обучающихся были удостоены медали «За особые успехи в учении I степени», 1 обучающийся - медали «За особые успехи в учении II степени», 4 человек награждены московскими медалями «За особые успехи в обучении».</w:t>
      </w:r>
    </w:p>
    <w:p w14:paraId="2EB3849B" w14:textId="77777777" w:rsidR="00276C25" w:rsidRDefault="00714731">
      <w:pPr>
        <w:ind w:left="21" w:right="35"/>
      </w:pPr>
      <w:r>
        <w:t>Общее качество образования в школе повысилось по сравнению с прошлым годом на 5%.</w:t>
      </w:r>
    </w:p>
    <w:p w14:paraId="37F301C8" w14:textId="77777777" w:rsidR="00276C25" w:rsidRDefault="00714731">
      <w:pPr>
        <w:ind w:left="21" w:right="35"/>
      </w:pPr>
      <w:r>
        <w:t xml:space="preserve">Есть положительная динамика в развитии олимпиадного движения. В 2024 году в муниципальном этапе </w:t>
      </w:r>
      <w:proofErr w:type="spellStart"/>
      <w:r>
        <w:t>ВсОШ</w:t>
      </w:r>
      <w:proofErr w:type="spellEnd"/>
      <w:r>
        <w:t xml:space="preserve"> у школы — 79 призеров и победителей, что в два раза больше, чем в прошлом году. На региональном этапе — 4 призера, на заключительном этапе — 1 призер. На Московской олимпиаде школьников у школы </w:t>
      </w:r>
      <w:proofErr w:type="spellStart"/>
      <w:r>
        <w:t>таюке</w:t>
      </w:r>
      <w:proofErr w:type="spellEnd"/>
      <w:r>
        <w:t xml:space="preserve"> 1 призер.</w:t>
      </w:r>
    </w:p>
    <w:p w14:paraId="00981679" w14:textId="77777777" w:rsidR="00276C25" w:rsidRDefault="00714731">
      <w:pPr>
        <w:ind w:left="21" w:right="35"/>
      </w:pPr>
      <w:r>
        <w:t>В 2024 году в несколько раз увеличилось количество призеров и победителей городских научно- практических конференций. На конференции «Инженеры будущего» призерами стали З работы; победителями — 2, на конференции «Старт в медицину» — победитель — 1 работа; «Наука для жизни» - призер — работа; победитель — 1 работа.</w:t>
      </w:r>
    </w:p>
    <w:p w14:paraId="65A2D800" w14:textId="77777777" w:rsidR="00276C25" w:rsidRDefault="00714731">
      <w:pPr>
        <w:ind w:left="21" w:right="3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DA32754" wp14:editId="2728B129">
            <wp:simplePos x="0" y="0"/>
            <wp:positionH relativeFrom="page">
              <wp:posOffset>722376</wp:posOffset>
            </wp:positionH>
            <wp:positionV relativeFrom="page">
              <wp:posOffset>3049524</wp:posOffset>
            </wp:positionV>
            <wp:extent cx="18288" cy="13716"/>
            <wp:effectExtent l="0" t="0" r="0" b="0"/>
            <wp:wrapSquare wrapText="bothSides"/>
            <wp:docPr id="6695" name="Picture 66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95" name="Picture 669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37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2024 учебном году наши обучающиеся заняли призовые места в Московском детском чемпионате «</w:t>
      </w:r>
      <w:proofErr w:type="spellStart"/>
      <w:r>
        <w:t>Мастерята</w:t>
      </w:r>
      <w:proofErr w:type="spellEnd"/>
      <w:r>
        <w:t>»: 1-е место в номинации «Администрирование отеля» (3-4 класс) и в номинации «Парикмахерское искусство» (3-4 класс). В компетенции «Столярное дело» (3-4 класс) 2 место, З место в категории «Семья мастеров» в номинации «Администрирование отеля» (5-8 классы).</w:t>
      </w:r>
    </w:p>
    <w:p w14:paraId="3345731C" w14:textId="77777777" w:rsidR="00276C25" w:rsidRDefault="00714731">
      <w:pPr>
        <w:ind w:left="21" w:right="35" w:firstLine="763"/>
      </w:pPr>
      <w:r>
        <w:t>В рамках проекта «Профессиональное обучение без границ» 76 человек на базе московских колледжей изучили основы таких профессий, как оператор беспилотных авиационных систем, фотограф, консультант в области развития цифровой грамотности населения, оператор электронно-вычислительных и вычислительных машин, художник по костюму, вожатый, швея.</w:t>
      </w:r>
    </w:p>
    <w:p w14:paraId="0A5DC8D3" w14:textId="77777777" w:rsidR="00276C25" w:rsidRDefault="00714731">
      <w:pPr>
        <w:ind w:left="21" w:right="35"/>
      </w:pPr>
      <w:r>
        <w:t xml:space="preserve">97 выпускников 9—х классов посетили </w:t>
      </w:r>
      <w:proofErr w:type="spellStart"/>
      <w:r>
        <w:t>профориентационные</w:t>
      </w:r>
      <w:proofErr w:type="spellEnd"/>
      <w:r>
        <w:t xml:space="preserve"> мероприятия: прошли </w:t>
      </w:r>
      <w:proofErr w:type="spellStart"/>
      <w:r>
        <w:t>профтестирование</w:t>
      </w:r>
      <w:proofErr w:type="spellEnd"/>
      <w:r>
        <w:t xml:space="preserve"> в центре «Моя карьера», поучаствовали в </w:t>
      </w:r>
      <w:proofErr w:type="spellStart"/>
      <w:r>
        <w:t>профпробах</w:t>
      </w:r>
      <w:proofErr w:type="spellEnd"/>
      <w:r>
        <w:t xml:space="preserve"> на базах городских колледжей, посетили экскурсии на московских предприятиях.</w:t>
      </w:r>
    </w:p>
    <w:p w14:paraId="4AEDFD5A" w14:textId="77777777" w:rsidR="00276C25" w:rsidRDefault="00714731">
      <w:pPr>
        <w:ind w:left="101" w:right="35" w:firstLine="770"/>
      </w:pPr>
      <w:r>
        <w:t>Стабильно работали объединения дополнительного образования. В 2024 году общая численность обучающихся, занимавшихся в кружках, секциях, клубах школы составила 2449, 97% от контингента обучающихся школы в возрасте 5-18 лет.</w:t>
      </w:r>
    </w:p>
    <w:p w14:paraId="271D301A" w14:textId="77777777" w:rsidR="00276C25" w:rsidRDefault="00714731">
      <w:pPr>
        <w:ind w:left="94" w:right="35"/>
      </w:pPr>
      <w:r>
        <w:t>Доходы от внебюджетной деятельности по оказанию платных услуг детям и взрослому населению за 2024 год составили 44 120,47 тыс. руб., что на 16 % больше чем за предыдущий период.</w:t>
      </w:r>
    </w:p>
    <w:p w14:paraId="25CB1716" w14:textId="77777777" w:rsidR="00276C25" w:rsidRDefault="00714731">
      <w:pPr>
        <w:ind w:left="21" w:right="35"/>
      </w:pPr>
      <w:r>
        <w:t>Воспитательная работа осуществлялась в соответствии с Программой воспитания, которая является частью основной образовательной программы школы.</w:t>
      </w:r>
    </w:p>
    <w:p w14:paraId="7B415EF6" w14:textId="77777777" w:rsidR="00276C25" w:rsidRDefault="00714731">
      <w:pPr>
        <w:ind w:left="21" w:right="35"/>
      </w:pPr>
      <w:r>
        <w:t>Целью программы является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поколению.</w:t>
      </w:r>
    </w:p>
    <w:p w14:paraId="15E4F782" w14:textId="77777777" w:rsidR="00276C25" w:rsidRDefault="00714731">
      <w:pPr>
        <w:ind w:left="21" w:right="35"/>
      </w:pPr>
      <w:r>
        <w:t>Задачи воспитательной работы решались комплексно, ключевые фигуры в их осуществлении - классные руководители, советники директора по воспитанию и взаимодействию с детскими общественными объединениями.</w:t>
      </w:r>
    </w:p>
    <w:p w14:paraId="0BF7FE89" w14:textId="77777777" w:rsidR="00276C25" w:rsidRDefault="00714731">
      <w:pPr>
        <w:ind w:left="21" w:right="35"/>
      </w:pPr>
      <w:r>
        <w:t>Все активнее в процесс включаются старшеклассники. В 2024 году ежемесячно стали проводиться встречи школьного актива с директором. Ребята говорили об имеющихся проблемах, выдвигали предложения, направленные на совершенствование образовательного процесса.</w:t>
      </w:r>
    </w:p>
    <w:p w14:paraId="43EC8C1C" w14:textId="77777777" w:rsidR="00276C25" w:rsidRDefault="00714731">
      <w:pPr>
        <w:ind w:left="21" w:right="35"/>
      </w:pPr>
      <w:r>
        <w:t xml:space="preserve">Так, они инициировали проведение Битвы хоров, турнира по интеллектуальному троеборью, </w:t>
      </w:r>
      <w:proofErr w:type="spellStart"/>
      <w:r>
        <w:t>общецжольных</w:t>
      </w:r>
      <w:proofErr w:type="spellEnd"/>
      <w:r>
        <w:t xml:space="preserve"> дискотек старшеклассников. Вместе с советниками активисты создали зоны видеомонтажа, установили </w:t>
      </w:r>
      <w:proofErr w:type="spellStart"/>
      <w:r>
        <w:t>хромакей</w:t>
      </w:r>
      <w:proofErr w:type="spellEnd"/>
      <w:r>
        <w:t xml:space="preserve">, организовали День самоуправления, провели </w:t>
      </w:r>
      <w:proofErr w:type="spellStart"/>
      <w:r>
        <w:t>кибертурнир</w:t>
      </w:r>
      <w:proofErr w:type="spellEnd"/>
      <w:r>
        <w:t>.</w:t>
      </w:r>
    </w:p>
    <w:p w14:paraId="64C7ECCE" w14:textId="77777777" w:rsidR="00276C25" w:rsidRDefault="00714731">
      <w:pPr>
        <w:ind w:left="21" w:right="35"/>
      </w:pPr>
      <w:r>
        <w:t>Продолжилась реализация федеральных проектов «Орлята России» и «Движение первых». В школе открыты: театральная студия, военно-патриотический, туристический клуб, развивается волонтерское движение.</w:t>
      </w:r>
    </w:p>
    <w:p w14:paraId="64D4847C" w14:textId="77777777" w:rsidR="00276C25" w:rsidRDefault="00714731">
      <w:pPr>
        <w:ind w:left="21" w:right="35"/>
      </w:pPr>
      <w:r>
        <w:t>Школьный спортивный клуб «Старт» в 2024 году добился значительных успехов, по итогам 2023/2024 учебного года мы вошли в ТОП 10 (7- место) лучших спортивных клубов Москвы.</w:t>
      </w:r>
    </w:p>
    <w:p w14:paraId="47EB673B" w14:textId="77777777" w:rsidR="00276C25" w:rsidRDefault="00714731">
      <w:pPr>
        <w:ind w:left="21" w:right="35"/>
      </w:pPr>
      <w:r>
        <w:t>Ребята из туристического клуба «Вечный двигатель» вместе с педагогами стали участниками масштабного проекта «По пути великих открытий» и совершили летом 2024 многодневный познавательный поход по маршруту русского первооткрывателя А. Никитина.</w:t>
      </w:r>
    </w:p>
    <w:p w14:paraId="2CE428A3" w14:textId="77777777" w:rsidR="00276C25" w:rsidRDefault="00714731">
      <w:pPr>
        <w:ind w:left="21" w:right="35"/>
      </w:pPr>
      <w:r>
        <w:t>В 2024 учебном году по инициативе волонтеров были организованы: добрые уроки для младших школьников, благотворительные ярмарки, сбор гуманитарной помощи для зон СВО, сбор помощи центру временно бездомных животных «Юна», сбор помощи и поездка в приют «</w:t>
      </w:r>
      <w:proofErr w:type="spellStart"/>
      <w:r>
        <w:t>Некрасовка</w:t>
      </w:r>
      <w:proofErr w:type="spellEnd"/>
      <w:r>
        <w:t>».</w:t>
      </w:r>
    </w:p>
    <w:p w14:paraId="47F7C5C3" w14:textId="77777777" w:rsidR="00276C25" w:rsidRDefault="00714731">
      <w:pPr>
        <w:ind w:left="21" w:right="35"/>
      </w:pPr>
      <w:r>
        <w:t xml:space="preserve">Наши ребята активно участвовали в спортивных мероприятиях, по итогам 2024 года, 512 обучающихся выдержали испытания Всероссийского </w:t>
      </w:r>
      <w:proofErr w:type="spellStart"/>
      <w:r>
        <w:t>физкультурноспортивного</w:t>
      </w:r>
      <w:proofErr w:type="spellEnd"/>
      <w:r>
        <w:t xml:space="preserve"> комплекса «Готов к труду и обороне» (ГТО). 155 человек получили золотой значок, 215 — серебряный, 142 — бронзовый.</w:t>
      </w:r>
    </w:p>
    <w:p w14:paraId="076AADCC" w14:textId="77777777" w:rsidR="00276C25" w:rsidRDefault="00714731">
      <w:pPr>
        <w:ind w:left="21" w:right="35"/>
      </w:pPr>
      <w:r>
        <w:t>В рамках патриотического воспитания в школе проходили встречи с ветеранами, митинги, концерты. В преддверии празднования 80-летия Победы в Великой Отечественной войне были организованы встречи с Героями: Героем Российской Федерации Корольковым А.М., офицером военной разведки Гришиным Р.С., летчиком Героем Советского Союза Кирсановым В.И.</w:t>
      </w:r>
    </w:p>
    <w:p w14:paraId="229A2A6D" w14:textId="77777777" w:rsidR="00276C25" w:rsidRDefault="00714731">
      <w:pPr>
        <w:ind w:left="21" w:right="35"/>
      </w:pPr>
      <w:r>
        <w:t xml:space="preserve">Учащиеся-кадеты традиционно участвовали в мероприятиях, посвященных Л.Х. </w:t>
      </w:r>
      <w:proofErr w:type="spellStart"/>
      <w:r>
        <w:t>Папернику</w:t>
      </w:r>
      <w:proofErr w:type="spellEnd"/>
      <w:r>
        <w:t xml:space="preserve">, в том числе в </w:t>
      </w:r>
      <w:proofErr w:type="spellStart"/>
      <w:r>
        <w:t>Хлуднево</w:t>
      </w:r>
      <w:proofErr w:type="spellEnd"/>
      <w:r>
        <w:t xml:space="preserve"> (Калужская область), где, выполняя свой долг, погиб Герой Советского Союза, чье имя носит наша школа.</w:t>
      </w:r>
    </w:p>
    <w:p w14:paraId="0F5A5DBC" w14:textId="77777777" w:rsidR="00276C25" w:rsidRDefault="00714731">
      <w:pPr>
        <w:ind w:left="21" w:right="35"/>
      </w:pPr>
      <w:r>
        <w:t>Развивалась музейная педагогика. В музеях были частично обновлены экспозиции, организованы экскурсионные программы для обучающихся, социальных партнеров школы. Музей «Памяти ветеранов 3-го гвардейского авиационного истребительного корпуса» стал официальной площадкой социокультурной олимпиады «Музеи. Парки. Усадьбы».</w:t>
      </w:r>
    </w:p>
    <w:p w14:paraId="18CAA960" w14:textId="77777777" w:rsidR="00276C25" w:rsidRDefault="00714731">
      <w:pPr>
        <w:ind w:left="21" w:right="35"/>
      </w:pPr>
      <w:r>
        <w:t xml:space="preserve">Значительная часть общешкольных мероприятий направлена на </w:t>
      </w:r>
      <w:proofErr w:type="spellStart"/>
      <w:r>
        <w:t>профилакгику</w:t>
      </w:r>
      <w:proofErr w:type="spellEnd"/>
      <w:r>
        <w:t xml:space="preserve"> негативных проявлений среди обучающихся. В течение года прошли профилактические недели по темам: профилактика экстремизма и терроризма, употребления алкоголя и </w:t>
      </w:r>
      <w:proofErr w:type="spellStart"/>
      <w:r>
        <w:t>табакокурения</w:t>
      </w:r>
      <w:proofErr w:type="spellEnd"/>
      <w:r>
        <w:t>, неделя правовых знаний, профилактика интернет-зависимости.</w:t>
      </w:r>
    </w:p>
    <w:p w14:paraId="31D08491" w14:textId="77777777" w:rsidR="00276C25" w:rsidRDefault="00714731">
      <w:pPr>
        <w:ind w:left="21" w:right="35"/>
      </w:pPr>
      <w:r>
        <w:t xml:space="preserve">В рамках межведомственного взаимодействия осуществлялось сотрудничество с КДН и ЗП района Рязанский, ОМВД района Рязанский, на профилактические мероприятия приглашались сотрудники </w:t>
      </w:r>
      <w:proofErr w:type="spellStart"/>
      <w:r>
        <w:t>Кузьминской</w:t>
      </w:r>
      <w:proofErr w:type="spellEnd"/>
      <w:r>
        <w:t xml:space="preserve"> прокуратуры, ГУ МЧС России.</w:t>
      </w:r>
    </w:p>
    <w:p w14:paraId="277A8D76" w14:textId="77777777" w:rsidR="00276C25" w:rsidRDefault="00714731">
      <w:pPr>
        <w:ind w:left="21" w:right="35"/>
      </w:pPr>
      <w:r>
        <w:t>По итогам совместных мероприятий количество нарушений среди обучающихся уменьшилось. По состоянию на 28 декабря 2024 года на профилактическом учете было 18 обучающихся, в 2023 — 19.</w:t>
      </w:r>
    </w:p>
    <w:p w14:paraId="2391B917" w14:textId="77777777" w:rsidR="00276C25" w:rsidRDefault="00714731">
      <w:pPr>
        <w:ind w:left="21" w:right="35"/>
      </w:pPr>
      <w:r>
        <w:t>В целях развития сотрудничества и взаимопонимания участников образовательного процесса, урегулирования конфликтных и проблемных ситуаций в школе была создана Служба примирения.</w:t>
      </w:r>
    </w:p>
    <w:p w14:paraId="28767D4D" w14:textId="77777777" w:rsidR="00276C25" w:rsidRDefault="00714731">
      <w:pPr>
        <w:ind w:left="21" w:right="35"/>
      </w:pPr>
      <w:r>
        <w:t>Совершенствовалась образовательная среда. В учебных корпусах появились литературные зоны, игровые пространства, дополнительные рабочие столы в рекреациях.</w:t>
      </w:r>
    </w:p>
    <w:p w14:paraId="64B1B38F" w14:textId="77777777" w:rsidR="00276C25" w:rsidRDefault="00714731">
      <w:pPr>
        <w:ind w:left="21" w:right="35"/>
      </w:pPr>
      <w:r>
        <w:t xml:space="preserve">Улучшилась материально-техническое оснащение учебных корпусов. В 2024 году </w:t>
      </w:r>
      <w:r>
        <w:t>были проведены ремонтные работы, приобретена мебель, учебное оборудование и инвентарь, учебная литература, товары для творчества, звуковая аппаратура.</w:t>
      </w:r>
    </w:p>
    <w:sectPr w:rsidR="00276C25">
      <w:pgSz w:w="11750" w:h="16862"/>
      <w:pgMar w:top="782" w:right="662" w:bottom="742" w:left="139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C25"/>
    <w:rsid w:val="00276C25"/>
    <w:rsid w:val="0027794C"/>
    <w:rsid w:val="00520E44"/>
    <w:rsid w:val="00564D0F"/>
    <w:rsid w:val="00714731"/>
    <w:rsid w:val="00E5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2AA06"/>
  <w15:docId w15:val="{4AD0714E-90E3-CE4B-9A3E-8FEF69327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8" w:line="228" w:lineRule="auto"/>
      <w:ind w:left="22" w:right="36" w:firstLine="703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1520</Words>
  <Characters>8667</Characters>
  <Application>Microsoft Office Word</Application>
  <DocSecurity>0</DocSecurity>
  <Lines>72</Lines>
  <Paragraphs>20</Paragraphs>
  <ScaleCrop>false</ScaleCrop>
  <Company/>
  <LinksUpToDate>false</LinksUpToDate>
  <CharactersWithSpaces>10167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Оксана Шишканова</cp:lastModifiedBy>
  <cp:revision>2</cp:revision>
  <dcterms:created xsi:type="dcterms:W3CDTF">2025-06-11T13:23:00Z</dcterms:created>
  <dcterms:modified xsi:type="dcterms:W3CDTF">2025-06-11T13:23:00Z</dcterms:modified>
</cp:coreProperties>
</file>