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71C7C" w14:textId="77777777" w:rsidR="007F16D8" w:rsidRDefault="007F16D8" w:rsidP="007F16D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8B856" w14:textId="77777777" w:rsidR="007C55A3" w:rsidRDefault="007C55A3" w:rsidP="007C55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14:paraId="627484D2" w14:textId="68DDB739" w:rsidR="007C55A3" w:rsidRDefault="007C55A3" w:rsidP="007C55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11.06.2024 года на очередном заседании Совета депутатов муниципального округа Рязанский планируется рассмотреть вопрос о размещении ограждающего устройств по адресу: г. Москва, ул.  </w:t>
      </w:r>
      <w:r w:rsidR="009C25AF">
        <w:rPr>
          <w:rFonts w:ascii="Times New Roman" w:hAnsi="Times New Roman" w:cs="Times New Roman"/>
          <w:sz w:val="24"/>
          <w:szCs w:val="24"/>
        </w:rPr>
        <w:t>Михайлова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 w:rsidR="004C3D3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согласно схеме установки шлагбаума</w:t>
      </w:r>
    </w:p>
    <w:p w14:paraId="7C92B3E9" w14:textId="77777777" w:rsidR="007F16D8" w:rsidRDefault="007F16D8" w:rsidP="00633C83">
      <w:pPr>
        <w:spacing w:after="0" w:line="240" w:lineRule="auto"/>
        <w:ind w:right="413"/>
        <w:jc w:val="right"/>
        <w:rPr>
          <w:rFonts w:ascii="Times New Roman" w:hAnsi="Times New Roman" w:cs="Times New Roman"/>
          <w:sz w:val="24"/>
          <w:szCs w:val="24"/>
        </w:rPr>
      </w:pPr>
    </w:p>
    <w:p w14:paraId="774E912D" w14:textId="52E3F8DA" w:rsidR="00874982" w:rsidRPr="002B7449" w:rsidRDefault="00C25613" w:rsidP="00856900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Схема установки ограждающ</w:t>
      </w:r>
      <w:r w:rsidR="00BE4B1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его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устройств</w:t>
      </w:r>
      <w:r w:rsidR="007E7C33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а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(шлагбаум</w:t>
      </w:r>
      <w:r w:rsidR="00BE4B1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а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) на придомовой территории в муниципальном округе Рязанский по адре</w:t>
      </w:r>
      <w:r w:rsidR="00AE6D84"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су: </w:t>
      </w:r>
      <w:r w:rsidR="00B21DE0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ул. </w:t>
      </w:r>
      <w:r w:rsidR="009C25AF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Михайлова</w:t>
      </w:r>
      <w:r w:rsidR="00B21DE0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,</w:t>
      </w:r>
      <w:r w:rsidR="00B57321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д.</w:t>
      </w:r>
      <w:r w:rsidR="009C25AF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4</w:t>
      </w:r>
      <w:r w:rsidR="00B57321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</w:p>
    <w:p w14:paraId="459BBB7A" w14:textId="77777777" w:rsidR="00B57321" w:rsidRDefault="00B57321" w:rsidP="000C7A76">
      <w:pPr>
        <w:pStyle w:val="1"/>
        <w:kinsoku w:val="0"/>
        <w:overflowPunct w:val="0"/>
        <w:ind w:left="0" w:firstLine="0"/>
      </w:pPr>
      <w:r>
        <w:t>1.1. Место размещения шлагбаума</w:t>
      </w:r>
    </w:p>
    <w:p w14:paraId="02741B6E" w14:textId="286E6FEF" w:rsidR="00B57321" w:rsidRDefault="00B57321" w:rsidP="000C7A76">
      <w:pPr>
        <w:pStyle w:val="aa"/>
        <w:kinsoku w:val="0"/>
        <w:overflowPunct w:val="0"/>
      </w:pPr>
      <w:r>
        <w:rPr>
          <w:spacing w:val="-56"/>
          <w:u w:val="thick"/>
        </w:rPr>
        <w:t xml:space="preserve"> </w:t>
      </w:r>
      <w:r>
        <w:rPr>
          <w:b/>
          <w:bCs/>
          <w:u w:val="thick"/>
        </w:rPr>
        <w:t xml:space="preserve">г. Москва, </w:t>
      </w:r>
      <w:r w:rsidR="00B21DE0">
        <w:rPr>
          <w:b/>
          <w:bCs/>
          <w:u w:val="thick"/>
        </w:rPr>
        <w:t xml:space="preserve">ул. </w:t>
      </w:r>
      <w:r w:rsidR="009C25AF">
        <w:rPr>
          <w:b/>
          <w:bCs/>
          <w:u w:val="thick"/>
        </w:rPr>
        <w:t>Михайлова</w:t>
      </w:r>
      <w:r w:rsidR="001379FD">
        <w:rPr>
          <w:b/>
          <w:bCs/>
          <w:u w:val="thick"/>
        </w:rPr>
        <w:t xml:space="preserve">, д. </w:t>
      </w:r>
      <w:r w:rsidR="009C25AF">
        <w:rPr>
          <w:b/>
          <w:bCs/>
          <w:u w:val="thick"/>
        </w:rPr>
        <w:t>4</w:t>
      </w:r>
      <w:r>
        <w:rPr>
          <w:b/>
          <w:bCs/>
          <w:u w:val="thick"/>
        </w:rPr>
        <w:t xml:space="preserve"> </w:t>
      </w:r>
      <w:r>
        <w:t>- при въезде на дворовую территорию.</w:t>
      </w:r>
    </w:p>
    <w:p w14:paraId="3B4CF1D9" w14:textId="77777777" w:rsidR="00B57321" w:rsidRDefault="00B57321" w:rsidP="00B57321">
      <w:pPr>
        <w:pStyle w:val="aa"/>
        <w:kinsoku w:val="0"/>
        <w:overflowPunct w:val="0"/>
        <w:rPr>
          <w:sz w:val="20"/>
          <w:szCs w:val="20"/>
        </w:rPr>
      </w:pPr>
    </w:p>
    <w:p w14:paraId="2DFFC8CE" w14:textId="48C76505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C3D8B4" w14:textId="77777777" w:rsidR="00865B2A" w:rsidRPr="00865B2A" w:rsidRDefault="00865B2A" w:rsidP="00865B2A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4"/>
          <w:szCs w:val="4"/>
        </w:rPr>
      </w:pPr>
    </w:p>
    <w:p w14:paraId="325D56FF" w14:textId="51426A04" w:rsidR="00865B2A" w:rsidRPr="00865B2A" w:rsidRDefault="002823F0" w:rsidP="00865B2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 w:cs="Times New Roman"/>
          <w:sz w:val="20"/>
          <w:szCs w:val="20"/>
        </w:rPr>
      </w:pPr>
      <w:r w:rsidRPr="00875E9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BE9F91C" wp14:editId="1CB30BD2">
            <wp:extent cx="7193280" cy="619950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619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BEBA0" w14:textId="138B5ECA" w:rsidR="00625415" w:rsidRPr="00625415" w:rsidRDefault="00625415" w:rsidP="0062541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0"/>
          <w:szCs w:val="20"/>
        </w:rPr>
      </w:pPr>
    </w:p>
    <w:p w14:paraId="0DC6C586" w14:textId="77777777" w:rsidR="002823F0" w:rsidRDefault="002823F0" w:rsidP="002823F0">
      <w:pPr>
        <w:pStyle w:val="aa"/>
        <w:kinsoku w:val="0"/>
        <w:overflowPunct w:val="0"/>
        <w:spacing w:before="155"/>
        <w:ind w:left="2933"/>
        <w:rPr>
          <w:sz w:val="20"/>
          <w:szCs w:val="20"/>
        </w:rPr>
      </w:pPr>
      <w:r>
        <w:t>Рис. 1. Схема размещения шлагбаума</w:t>
      </w:r>
    </w:p>
    <w:p w14:paraId="1D945842" w14:textId="77777777" w:rsidR="002823F0" w:rsidRDefault="002823F0" w:rsidP="002823F0">
      <w:pPr>
        <w:pStyle w:val="aa"/>
        <w:kinsoku w:val="0"/>
        <w:overflowPunct w:val="0"/>
        <w:spacing w:before="201"/>
        <w:ind w:left="426"/>
      </w:pPr>
      <w:r w:rsidRPr="00875E93">
        <w:rPr>
          <w:noProof/>
        </w:rPr>
        <w:drawing>
          <wp:inline distT="0" distB="0" distL="0" distR="0" wp14:anchorId="5F0AA6C1" wp14:editId="36AC1E98">
            <wp:extent cx="876300" cy="3333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 Место установки шлагбаума</w:t>
      </w:r>
    </w:p>
    <w:p w14:paraId="32B0A9BD" w14:textId="4632BD2E" w:rsidR="007E7C33" w:rsidRDefault="00FB020D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23906B00" w14:textId="65D2D2C1" w:rsidR="00224F5F" w:rsidRDefault="00224F5F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EC26A7" w14:textId="7593CE20" w:rsidR="00224F5F" w:rsidRDefault="00224F5F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578C53" w14:textId="33AF18CE" w:rsidR="00224F5F" w:rsidRDefault="00224F5F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D7C60A" w14:textId="4C4F0102" w:rsidR="00224F5F" w:rsidRPr="00072D70" w:rsidRDefault="00224F5F" w:rsidP="00072D70">
      <w:pPr>
        <w:pStyle w:val="ac"/>
        <w:numPr>
          <w:ilvl w:val="1"/>
          <w:numId w:val="16"/>
        </w:numPr>
        <w:tabs>
          <w:tab w:val="left" w:pos="544"/>
        </w:tabs>
        <w:kinsoku w:val="0"/>
        <w:overflowPunct w:val="0"/>
        <w:spacing w:before="52"/>
        <w:ind w:hanging="1550"/>
        <w:rPr>
          <w:b/>
          <w:bCs/>
        </w:rPr>
      </w:pPr>
      <w:bookmarkStart w:id="0" w:name="_GoBack"/>
      <w:bookmarkEnd w:id="0"/>
      <w:r w:rsidRPr="00072D70">
        <w:rPr>
          <w:b/>
          <w:bCs/>
        </w:rPr>
        <w:t>Тип</w:t>
      </w:r>
      <w:r w:rsidRPr="00072D70">
        <w:rPr>
          <w:b/>
          <w:bCs/>
          <w:spacing w:val="-3"/>
        </w:rPr>
        <w:t xml:space="preserve"> </w:t>
      </w:r>
      <w:r w:rsidRPr="00072D70">
        <w:rPr>
          <w:b/>
          <w:bCs/>
        </w:rPr>
        <w:t>шлагбаума</w:t>
      </w:r>
    </w:p>
    <w:p w14:paraId="22D54B72" w14:textId="77777777" w:rsidR="00224F5F" w:rsidRDefault="00224F5F" w:rsidP="00224F5F">
      <w:pPr>
        <w:pStyle w:val="aa"/>
        <w:kinsoku w:val="0"/>
        <w:overflowPunct w:val="0"/>
        <w:rPr>
          <w:b/>
          <w:bCs/>
        </w:rPr>
      </w:pPr>
    </w:p>
    <w:p w14:paraId="6BBC17C6" w14:textId="77777777" w:rsidR="00224F5F" w:rsidRDefault="00224F5F" w:rsidP="00224F5F">
      <w:pPr>
        <w:pStyle w:val="aa"/>
        <w:kinsoku w:val="0"/>
        <w:overflowPunct w:val="0"/>
        <w:spacing w:before="1" w:line="276" w:lineRule="auto"/>
        <w:ind w:left="102" w:right="110"/>
        <w:jc w:val="both"/>
      </w:pPr>
      <w:r>
        <w:t>Тумба</w:t>
      </w:r>
      <w:r>
        <w:rPr>
          <w:spacing w:val="53"/>
        </w:rPr>
        <w:t xml:space="preserve"> </w:t>
      </w:r>
      <w:r>
        <w:t>шлагбаума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комплекте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направляющими</w:t>
      </w:r>
      <w:r>
        <w:rPr>
          <w:spacing w:val="55"/>
        </w:rPr>
        <w:t xml:space="preserve"> </w:t>
      </w:r>
      <w:r>
        <w:t>роликами,</w:t>
      </w:r>
      <w:r>
        <w:rPr>
          <w:spacing w:val="54"/>
        </w:rPr>
        <w:t xml:space="preserve"> </w:t>
      </w:r>
      <w:r>
        <w:t>размер</w:t>
      </w:r>
      <w:r>
        <w:rPr>
          <w:spacing w:val="54"/>
        </w:rPr>
        <w:t xml:space="preserve"> </w:t>
      </w:r>
      <w:r>
        <w:t>1250х500х1250мм, зашита листом 1.5мм,</w:t>
      </w:r>
      <w:r>
        <w:rPr>
          <w:spacing w:val="59"/>
        </w:rPr>
        <w:t xml:space="preserve"> </w:t>
      </w:r>
      <w:r>
        <w:t>имеет окно</w:t>
      </w:r>
      <w:r>
        <w:rPr>
          <w:spacing w:val="59"/>
        </w:rPr>
        <w:t xml:space="preserve"> </w:t>
      </w:r>
      <w:r>
        <w:t>для обслуживания</w:t>
      </w:r>
      <w:r>
        <w:rPr>
          <w:spacing w:val="59"/>
        </w:rPr>
        <w:t xml:space="preserve"> </w:t>
      </w:r>
      <w:r>
        <w:t>привода. Конструкция окрашена порошковой полиэфирной</w:t>
      </w:r>
      <w:r>
        <w:rPr>
          <w:spacing w:val="51"/>
        </w:rPr>
        <w:t xml:space="preserve"> </w:t>
      </w:r>
      <w:r>
        <w:t>краской.</w:t>
      </w:r>
      <w:r>
        <w:rPr>
          <w:spacing w:val="52"/>
        </w:rPr>
        <w:t xml:space="preserve"> </w:t>
      </w:r>
      <w:r>
        <w:t>В закрытом</w:t>
      </w:r>
      <w:r>
        <w:rPr>
          <w:spacing w:val="51"/>
        </w:rPr>
        <w:t xml:space="preserve"> </w:t>
      </w:r>
      <w:r>
        <w:t>положении</w:t>
      </w:r>
      <w:r>
        <w:rPr>
          <w:spacing w:val="53"/>
        </w:rPr>
        <w:t xml:space="preserve"> </w:t>
      </w:r>
      <w:r>
        <w:t>стрела</w:t>
      </w:r>
      <w:r>
        <w:rPr>
          <w:spacing w:val="51"/>
        </w:rPr>
        <w:t xml:space="preserve"> </w:t>
      </w:r>
      <w:r>
        <w:t>лежит</w:t>
      </w:r>
      <w:r>
        <w:rPr>
          <w:spacing w:val="53"/>
        </w:rPr>
        <w:t xml:space="preserve"> </w:t>
      </w:r>
      <w:r>
        <w:t>на приемной стойке, укомплектованной уловителем для стрелы. При ширине проезда более 4 метров или при большом весе стрелы изготавливаются на базе консольных систем.</w:t>
      </w:r>
    </w:p>
    <w:p w14:paraId="29E8EC16" w14:textId="77777777" w:rsidR="00224F5F" w:rsidRDefault="00224F5F" w:rsidP="00224F5F">
      <w:pPr>
        <w:pStyle w:val="aa"/>
        <w:kinsoku w:val="0"/>
        <w:overflowPunct w:val="0"/>
        <w:rPr>
          <w:sz w:val="26"/>
          <w:szCs w:val="26"/>
        </w:rPr>
      </w:pPr>
    </w:p>
    <w:p w14:paraId="67B5C3DC" w14:textId="127BCBDD" w:rsidR="00224F5F" w:rsidRPr="00072D70" w:rsidRDefault="00224F5F" w:rsidP="00072D70">
      <w:pPr>
        <w:pStyle w:val="ac"/>
        <w:numPr>
          <w:ilvl w:val="1"/>
          <w:numId w:val="16"/>
        </w:numPr>
        <w:tabs>
          <w:tab w:val="left" w:pos="489"/>
        </w:tabs>
        <w:kinsoku w:val="0"/>
        <w:overflowPunct w:val="0"/>
        <w:ind w:left="567" w:hanging="425"/>
        <w:rPr>
          <w:b/>
          <w:bCs/>
        </w:rPr>
      </w:pPr>
      <w:r w:rsidRPr="00072D70">
        <w:rPr>
          <w:b/>
          <w:bCs/>
        </w:rPr>
        <w:t>Габаритные размеры</w:t>
      </w:r>
    </w:p>
    <w:p w14:paraId="33EE4290" w14:textId="77777777" w:rsidR="005802FE" w:rsidRDefault="00224F5F" w:rsidP="00361F0C">
      <w:pPr>
        <w:pStyle w:val="aa"/>
        <w:kinsoku w:val="0"/>
        <w:overflowPunct w:val="0"/>
        <w:spacing w:before="215"/>
        <w:ind w:left="284"/>
        <w:jc w:val="center"/>
      </w:pPr>
      <w:r w:rsidRPr="00224F5F">
        <w:rPr>
          <w:noProof/>
          <w:sz w:val="20"/>
          <w:szCs w:val="20"/>
        </w:rPr>
        <w:drawing>
          <wp:inline distT="0" distB="0" distL="0" distR="0" wp14:anchorId="501C6AE2" wp14:editId="1AC199BA">
            <wp:extent cx="5600700" cy="3462251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50" cy="347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0A23E" w14:textId="20FA0DC0" w:rsidR="00224F5F" w:rsidRDefault="00224F5F" w:rsidP="00361F0C">
      <w:pPr>
        <w:pStyle w:val="aa"/>
        <w:kinsoku w:val="0"/>
        <w:overflowPunct w:val="0"/>
        <w:spacing w:before="215"/>
        <w:ind w:left="284"/>
        <w:jc w:val="center"/>
      </w:pPr>
      <w:r>
        <w:t>Рис. 2. Габаритные размеры</w:t>
      </w:r>
    </w:p>
    <w:p w14:paraId="5F1CF884" w14:textId="77777777" w:rsidR="00224F5F" w:rsidRDefault="00224F5F" w:rsidP="00224F5F">
      <w:pPr>
        <w:pStyle w:val="aa"/>
        <w:kinsoku w:val="0"/>
        <w:overflowPunct w:val="0"/>
        <w:rPr>
          <w:sz w:val="20"/>
          <w:szCs w:val="20"/>
        </w:rPr>
      </w:pPr>
    </w:p>
    <w:p w14:paraId="7576D18B" w14:textId="77777777" w:rsidR="00224F5F" w:rsidRPr="005802FE" w:rsidRDefault="00224F5F" w:rsidP="00361F0C">
      <w:pPr>
        <w:pStyle w:val="a8"/>
        <w:kinsoku w:val="0"/>
        <w:overflowPunct w:val="0"/>
        <w:ind w:left="0"/>
        <w:rPr>
          <w:b/>
          <w:bCs/>
        </w:rPr>
      </w:pPr>
      <w:r w:rsidRPr="005802FE">
        <w:rPr>
          <w:b/>
          <w:bCs/>
        </w:rPr>
        <w:t>1.4. Внешний вид шлагбаума</w:t>
      </w:r>
    </w:p>
    <w:p w14:paraId="3D412A20" w14:textId="77777777" w:rsidR="00224F5F" w:rsidRDefault="00224F5F" w:rsidP="005802FE">
      <w:pPr>
        <w:pStyle w:val="aa"/>
        <w:kinsoku w:val="0"/>
        <w:overflowPunct w:val="0"/>
        <w:jc w:val="center"/>
      </w:pPr>
      <w:r w:rsidRPr="00224F5F">
        <w:rPr>
          <w:noProof/>
          <w:sz w:val="20"/>
          <w:szCs w:val="20"/>
        </w:rPr>
        <w:drawing>
          <wp:inline distT="0" distB="0" distL="0" distR="0" wp14:anchorId="298F257A" wp14:editId="1DB62C4A">
            <wp:extent cx="2882230" cy="13397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84" cy="144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BD1C0" w14:textId="77777777" w:rsidR="005802FE" w:rsidRDefault="00224F5F" w:rsidP="00224F5F">
      <w:pPr>
        <w:pStyle w:val="aa"/>
        <w:kinsoku w:val="0"/>
        <w:overflowPunct w:val="0"/>
      </w:pPr>
      <w:r>
        <w:t xml:space="preserve">                                                                              </w:t>
      </w:r>
    </w:p>
    <w:p w14:paraId="334CB64A" w14:textId="77777777" w:rsidR="005802FE" w:rsidRDefault="005802FE" w:rsidP="00224F5F">
      <w:pPr>
        <w:pStyle w:val="aa"/>
        <w:kinsoku w:val="0"/>
        <w:overflowPunct w:val="0"/>
      </w:pPr>
    </w:p>
    <w:p w14:paraId="03B48F9E" w14:textId="70CDCE60" w:rsidR="00224F5F" w:rsidRDefault="00224F5F" w:rsidP="005802FE">
      <w:pPr>
        <w:pStyle w:val="aa"/>
        <w:kinsoku w:val="0"/>
        <w:overflowPunct w:val="0"/>
        <w:jc w:val="center"/>
      </w:pPr>
      <w:r>
        <w:t>Рис. 3. Внешний вид шлагбаума</w:t>
      </w:r>
    </w:p>
    <w:p w14:paraId="16B10EB8" w14:textId="218E5FB2" w:rsidR="004A4E87" w:rsidRDefault="004A4E87" w:rsidP="00224F5F">
      <w:pPr>
        <w:pStyle w:val="aa"/>
        <w:kinsoku w:val="0"/>
        <w:overflowPunct w:val="0"/>
      </w:pPr>
    </w:p>
    <w:p w14:paraId="6DF9E1A4" w14:textId="26523057" w:rsidR="004A4E87" w:rsidRDefault="004A4E87" w:rsidP="00224F5F">
      <w:pPr>
        <w:pStyle w:val="aa"/>
        <w:kinsoku w:val="0"/>
        <w:overflowPunct w:val="0"/>
      </w:pPr>
    </w:p>
    <w:p w14:paraId="3A15327A" w14:textId="5A3E46FD" w:rsidR="004A4E87" w:rsidRDefault="004A4E87" w:rsidP="00224F5F">
      <w:pPr>
        <w:pStyle w:val="aa"/>
        <w:kinsoku w:val="0"/>
        <w:overflowPunct w:val="0"/>
      </w:pPr>
    </w:p>
    <w:p w14:paraId="22363B7E" w14:textId="1595139D" w:rsidR="004A4E87" w:rsidRDefault="004A4E87" w:rsidP="00224F5F">
      <w:pPr>
        <w:pStyle w:val="aa"/>
        <w:kinsoku w:val="0"/>
        <w:overflowPunct w:val="0"/>
      </w:pPr>
    </w:p>
    <w:p w14:paraId="131E226A" w14:textId="061AEEB7" w:rsidR="004A4E87" w:rsidRDefault="004A4E87" w:rsidP="00224F5F">
      <w:pPr>
        <w:pStyle w:val="aa"/>
        <w:kinsoku w:val="0"/>
        <w:overflowPunct w:val="0"/>
      </w:pPr>
    </w:p>
    <w:p w14:paraId="52448A6B" w14:textId="2A7EFD98" w:rsidR="004A4E87" w:rsidRDefault="004A4E87" w:rsidP="00224F5F">
      <w:pPr>
        <w:pStyle w:val="aa"/>
        <w:kinsoku w:val="0"/>
        <w:overflowPunct w:val="0"/>
      </w:pPr>
    </w:p>
    <w:p w14:paraId="64D37813" w14:textId="1FB25229" w:rsidR="004A4E87" w:rsidRDefault="004A4E87" w:rsidP="00224F5F">
      <w:pPr>
        <w:pStyle w:val="aa"/>
        <w:kinsoku w:val="0"/>
        <w:overflowPunct w:val="0"/>
      </w:pPr>
    </w:p>
    <w:p w14:paraId="1706BFE5" w14:textId="78FC753A" w:rsidR="004A4E87" w:rsidRDefault="004A4E87" w:rsidP="00224F5F">
      <w:pPr>
        <w:pStyle w:val="aa"/>
        <w:kinsoku w:val="0"/>
        <w:overflowPunct w:val="0"/>
      </w:pPr>
    </w:p>
    <w:p w14:paraId="082A2564" w14:textId="53E90F6B" w:rsidR="004A4E87" w:rsidRDefault="004A4E87" w:rsidP="00224F5F">
      <w:pPr>
        <w:pStyle w:val="aa"/>
        <w:kinsoku w:val="0"/>
        <w:overflowPunct w:val="0"/>
      </w:pPr>
    </w:p>
    <w:p w14:paraId="2F016E83" w14:textId="64F96DFB" w:rsidR="004A4E87" w:rsidRDefault="004A4E87" w:rsidP="00224F5F">
      <w:pPr>
        <w:pStyle w:val="aa"/>
        <w:kinsoku w:val="0"/>
        <w:overflowPunct w:val="0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3"/>
        <w:gridCol w:w="3255"/>
      </w:tblGrid>
      <w:tr w:rsidR="004A4E87" w14:paraId="5088D7BF" w14:textId="77777777" w:rsidTr="000353AD">
        <w:trPr>
          <w:trHeight w:val="3405"/>
        </w:trPr>
        <w:tc>
          <w:tcPr>
            <w:tcW w:w="8073" w:type="dxa"/>
          </w:tcPr>
          <w:p w14:paraId="666AC179" w14:textId="77777777" w:rsidR="004A4E87" w:rsidRDefault="004A4E87" w:rsidP="004A4E8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1.5. Технические характеристики шлагбаума </w:t>
            </w:r>
          </w:p>
          <w:p w14:paraId="288D34E5" w14:textId="77777777" w:rsidR="004A4E87" w:rsidRDefault="004A4E87" w:rsidP="004A4E8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Привод для откатных ворот Nice Robus 250HS </w:t>
            </w:r>
          </w:p>
          <w:p w14:paraId="4C330B49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питания - 230 В, 50 Гц </w:t>
            </w:r>
          </w:p>
          <w:p w14:paraId="5D44BE0B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- 430 Вт </w:t>
            </w:r>
          </w:p>
          <w:p w14:paraId="313B93A0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ворот – 0,4 м/сек (14 сек. для стрелы 4 м.) </w:t>
            </w:r>
          </w:p>
          <w:p w14:paraId="559B1C9E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Интенсивность - 100 циклов в час (для стрелы 4 м.) </w:t>
            </w:r>
          </w:p>
          <w:p w14:paraId="3AA5BBC8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рабочих температур –20…+50°C </w:t>
            </w:r>
          </w:p>
          <w:p w14:paraId="0321AE18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защиты - IP44 </w:t>
            </w:r>
          </w:p>
          <w:p w14:paraId="3E20784E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Максимальный вес ворот - 250 кг </w:t>
            </w:r>
          </w:p>
          <w:p w14:paraId="7EB41AE8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Максимальное количество пультов для встроенного приемника - 256 шт. </w:t>
            </w:r>
          </w:p>
          <w:p w14:paraId="1DC5BE69" w14:textId="77777777" w:rsidR="004A4E87" w:rsidRDefault="004A4E87" w:rsidP="00224F5F">
            <w:pPr>
              <w:pStyle w:val="aa"/>
              <w:kinsoku w:val="0"/>
              <w:overflowPunct w:val="0"/>
            </w:pPr>
          </w:p>
        </w:tc>
        <w:tc>
          <w:tcPr>
            <w:tcW w:w="3255" w:type="dxa"/>
          </w:tcPr>
          <w:p w14:paraId="462690AB" w14:textId="17763519" w:rsidR="004A4E87" w:rsidRDefault="004A4E87" w:rsidP="00224F5F">
            <w:pPr>
              <w:pStyle w:val="aa"/>
              <w:kinsoku w:val="0"/>
              <w:overflowPunct w:val="0"/>
            </w:pPr>
            <w:r w:rsidRPr="004A4E87">
              <w:rPr>
                <w:noProof/>
              </w:rPr>
              <w:drawing>
                <wp:inline distT="0" distB="0" distL="0" distR="0" wp14:anchorId="3EA29F13" wp14:editId="514E29D6">
                  <wp:extent cx="1930185" cy="1600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174" cy="161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02EB6C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1.6. Эксплуатация шлагбаума </w:t>
      </w:r>
    </w:p>
    <w:p w14:paraId="600E6BD1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1.6.1. Система управления и безопасности шлагбаума </w:t>
      </w:r>
    </w:p>
    <w:p w14:paraId="244B2C1C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Система управления и безопасности шлагбаума включает в себя: </w:t>
      </w:r>
    </w:p>
    <w:p w14:paraId="72E7F952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ключ для разблокировки, который используется в случае отключения электроэнергии для разблокировки стрелы, (должен храниться в диспетчерской ДЭЗ или у ответственного лица); </w:t>
      </w:r>
    </w:p>
    <w:p w14:paraId="4854C61C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фотоэлементы безопасности; </w:t>
      </w:r>
    </w:p>
    <w:p w14:paraId="7740FBCE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GSM блок управления, позволяющий открывать шлагбаум со стационарных городских и/или мобильных телефонов путем совершения бесплатного звонка на заявленный номер; </w:t>
      </w:r>
    </w:p>
    <w:p w14:paraId="130913A9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блок управления для удаленной диспетчеризации; </w:t>
      </w:r>
    </w:p>
    <w:p w14:paraId="5E43FDC1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вызывную панель диспетчера; </w:t>
      </w:r>
    </w:p>
    <w:p w14:paraId="716ABA44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камеру видеонаблюдения; </w:t>
      </w:r>
    </w:p>
    <w:p w14:paraId="2678A4C9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D568403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Система управления и безопасности шлагбаумов позволяет управлять движением стрелы шлагбаума с помощью: </w:t>
      </w:r>
    </w:p>
    <w:p w14:paraId="7B1374DA" w14:textId="77777777" w:rsidR="000353AD" w:rsidRPr="000353AD" w:rsidRDefault="000353AD" w:rsidP="000353AD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− GSM 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 стрелы); </w:t>
      </w:r>
    </w:p>
    <w:p w14:paraId="3476C283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− блока управления для удаленной диспетчеризации. </w:t>
      </w:r>
    </w:p>
    <w:p w14:paraId="4B10E40C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096CA2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Защита от наезда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препятствия. </w:t>
      </w:r>
    </w:p>
    <w:p w14:paraId="1E997F9C" w14:textId="282FCFFF" w:rsid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Шлагбаум будет подключен к электрическому щитку. </w:t>
      </w:r>
    </w:p>
    <w:p w14:paraId="4D4B2727" w14:textId="77777777" w:rsidR="00E27BE1" w:rsidRPr="000353AD" w:rsidRDefault="00E27BE1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C147B6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2. Условия въезда на огороженную территорию </w:t>
      </w:r>
    </w:p>
    <w:p w14:paraId="6EE8C1E5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2.1. Жители </w:t>
      </w:r>
      <w:r w:rsidRPr="000353AD">
        <w:rPr>
          <w:rFonts w:ascii="Times New Roman" w:hAnsi="Times New Roman" w:cs="Times New Roman"/>
          <w:color w:val="000000"/>
        </w:rPr>
        <w:t xml:space="preserve">для </w:t>
      </w:r>
      <w:r w:rsidRPr="000353AD">
        <w:rPr>
          <w:rFonts w:ascii="Times New Roman" w:hAnsi="Times New Roman" w:cs="Times New Roman"/>
          <w:b/>
          <w:bCs/>
          <w:color w:val="000000"/>
        </w:rPr>
        <w:t xml:space="preserve">въезда </w:t>
      </w:r>
      <w:r w:rsidRPr="000353AD">
        <w:rPr>
          <w:rFonts w:ascii="Times New Roman" w:hAnsi="Times New Roman" w:cs="Times New Roman"/>
          <w:color w:val="000000"/>
        </w:rPr>
        <w:t xml:space="preserve">на огороженную придомовую территорию и </w:t>
      </w:r>
      <w:r w:rsidRPr="000353AD">
        <w:rPr>
          <w:rFonts w:ascii="Times New Roman" w:hAnsi="Times New Roman" w:cs="Times New Roman"/>
          <w:b/>
          <w:bCs/>
          <w:color w:val="000000"/>
        </w:rPr>
        <w:t xml:space="preserve">выезда </w:t>
      </w:r>
      <w:r w:rsidRPr="000353AD">
        <w:rPr>
          <w:rFonts w:ascii="Times New Roman" w:hAnsi="Times New Roman" w:cs="Times New Roman"/>
          <w:color w:val="000000"/>
        </w:rPr>
        <w:t xml:space="preserve">управляют открытием шлагбаума с помощью звонков с мобильных или стационарных телефонов на определенные городские телефонные номера, закрепленные за шлагбаумом. Тарификации данных звонков не происходит, управление с помощью телефона бесплатно. </w:t>
      </w:r>
    </w:p>
    <w:p w14:paraId="7263518C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2.2. Въезд </w:t>
      </w:r>
      <w:r w:rsidRPr="000353AD">
        <w:rPr>
          <w:rFonts w:ascii="Times New Roman" w:hAnsi="Times New Roman" w:cs="Times New Roman"/>
          <w:color w:val="000000"/>
        </w:rPr>
        <w:t xml:space="preserve">на огороженную территорию </w:t>
      </w:r>
      <w:r w:rsidRPr="000353AD">
        <w:rPr>
          <w:rFonts w:ascii="Times New Roman" w:hAnsi="Times New Roman" w:cs="Times New Roman"/>
          <w:b/>
          <w:bCs/>
          <w:color w:val="000000"/>
        </w:rPr>
        <w:t>автотранспорта, принадлежащего экстренным службам (</w:t>
      </w:r>
      <w:r w:rsidRPr="000353AD">
        <w:rPr>
          <w:rFonts w:ascii="Times New Roman" w:hAnsi="Times New Roman" w:cs="Times New Roman"/>
          <w:color w:val="000000"/>
        </w:rPr>
        <w:t xml:space="preserve">Постановление Правительства Москвы №428), </w:t>
      </w:r>
      <w:r w:rsidRPr="000353AD">
        <w:rPr>
          <w:rFonts w:ascii="Times New Roman" w:hAnsi="Times New Roman" w:cs="Times New Roman"/>
          <w:b/>
          <w:bCs/>
          <w:color w:val="000000"/>
        </w:rPr>
        <w:t>машин коммунальных служб, +</w:t>
      </w:r>
      <w:r w:rsidRPr="000353AD">
        <w:rPr>
          <w:rFonts w:ascii="Times New Roman" w:hAnsi="Times New Roman" w:cs="Times New Roman"/>
          <w:color w:val="000000"/>
        </w:rPr>
        <w:t xml:space="preserve">осуществляется с вызывной панели путем нажатия кнопки (клавиши). В данном случае сигнал поступает дежурному диспетчеру, который принимает решение об открытии шлагбаума. </w:t>
      </w:r>
      <w:r w:rsidRPr="000353AD">
        <w:rPr>
          <w:rFonts w:ascii="Times New Roman" w:hAnsi="Times New Roman" w:cs="Times New Roman"/>
          <w:b/>
          <w:bCs/>
          <w:color w:val="000000"/>
        </w:rPr>
        <w:t xml:space="preserve">Выезд </w:t>
      </w:r>
      <w:r w:rsidRPr="000353AD">
        <w:rPr>
          <w:rFonts w:ascii="Times New Roman" w:hAnsi="Times New Roman" w:cs="Times New Roman"/>
          <w:color w:val="000000"/>
        </w:rPr>
        <w:t xml:space="preserve">указанного и любого иного автотранспорта беспрепятственно осуществляется при нажатии кнопки на вызывной панели. </w:t>
      </w:r>
    </w:p>
    <w:p w14:paraId="4FFD2095" w14:textId="6A3F156F" w:rsidR="004A4E87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  <w:r w:rsidRPr="000353AD">
        <w:rPr>
          <w:b/>
          <w:bCs/>
          <w:color w:val="000000"/>
          <w:sz w:val="22"/>
          <w:szCs w:val="22"/>
        </w:rPr>
        <w:t xml:space="preserve">2.3. Въезд </w:t>
      </w:r>
      <w:r w:rsidRPr="000353AD">
        <w:rPr>
          <w:color w:val="000000"/>
          <w:sz w:val="22"/>
          <w:szCs w:val="22"/>
        </w:rPr>
        <w:t xml:space="preserve">на личном автотранспорте </w:t>
      </w:r>
      <w:r w:rsidRPr="000353AD">
        <w:rPr>
          <w:b/>
          <w:bCs/>
          <w:color w:val="000000"/>
          <w:sz w:val="22"/>
          <w:szCs w:val="22"/>
        </w:rPr>
        <w:t>граждан, не являющихся жителями домов</w:t>
      </w:r>
      <w:r w:rsidRPr="000353AD">
        <w:rPr>
          <w:color w:val="000000"/>
          <w:sz w:val="22"/>
          <w:szCs w:val="22"/>
        </w:rPr>
        <w:t xml:space="preserve">, находящихся на огороженной территории (как-то друзей, знакомых, родственников и т.д.), и приехавших к какому-либо жителю, осуществляется непосредственно самим жителем с помощью звонка на определенный городской телефонный номер или по системе разовых заявок, служащие для открытия шлагбаума. </w:t>
      </w:r>
      <w:r w:rsidRPr="000353AD">
        <w:rPr>
          <w:b/>
          <w:bCs/>
          <w:color w:val="000000"/>
          <w:sz w:val="22"/>
          <w:szCs w:val="22"/>
        </w:rPr>
        <w:t xml:space="preserve">Выезд </w:t>
      </w:r>
      <w:r w:rsidRPr="000353AD">
        <w:rPr>
          <w:color w:val="000000"/>
          <w:sz w:val="22"/>
          <w:szCs w:val="22"/>
        </w:rPr>
        <w:t>указанного автотранспорта беспрепятственно осуществляется при нажатии кнопки на вызывной панели, либо это осуществляет с помощью пульта или телефонного звонка житель, к которому данный автотранспорт прибыл.</w:t>
      </w:r>
    </w:p>
    <w:p w14:paraId="11262363" w14:textId="7F283B31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4573C9C7" w14:textId="06109E41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4693D79D" w14:textId="30C37E20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56CA4E2A" w14:textId="2A259878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7F570D0E" w14:textId="499CCDA4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1F89FAA6" w14:textId="0B6185A1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3750245E" w14:textId="188FEA71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64219EAE" w14:textId="78D16ACD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14FB2267" w14:textId="01637A80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0C1AF575" w14:textId="5729E1E0" w:rsid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b/>
          <w:bCs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lastRenderedPageBreak/>
        <w:t xml:space="preserve">3. Диспетчеризация шлагбаума. Обеспечение круглосуточного проезда на придомовую территорию автотранспортных средств экстренных и коммунальных служб, такси и служб доставки </w:t>
      </w:r>
    </w:p>
    <w:p w14:paraId="7CCB3EFD" w14:textId="77777777" w:rsidR="00E27BE1" w:rsidRPr="000353AD" w:rsidRDefault="00E27BE1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</w:p>
    <w:p w14:paraId="014733B1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3.1. Основная задача диспетчера </w:t>
      </w:r>
    </w:p>
    <w:p w14:paraId="2396CAE5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Основной задачей диспетчера в рамках оказания услуг по удаленной диспетчеризации шлагбаумов является открытие шлагбаума (откат стрелы шлагбаума) для проезда на придомовую территорию автотранспортных средств экстренных и коммунальных служб, в т. ч. 01, 02, 03, 04, в круглосуточном режиме. Пропуск социальных и иных такси и автомобилей служб доставки осуществляется на основе дополнительных договоренностей. </w:t>
      </w:r>
    </w:p>
    <w:p w14:paraId="6AF27281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3.2. Принцип осуществления вызова диспетчера </w:t>
      </w:r>
    </w:p>
    <w:p w14:paraId="721FB6DC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Звонок на пульт управления диспетчера осуществляется нажатием кнопки на вызывной панели, находящейся рядом со шлагбаумом. </w:t>
      </w:r>
    </w:p>
    <w:p w14:paraId="45B6FF0C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3.3. Порядок работы диспетчера </w:t>
      </w:r>
    </w:p>
    <w:p w14:paraId="18634335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а) Диспетчер принимает решение об открытии шлагбаума или разъясняет согласованный с жителями порядок въезда на придомовую территорию, в случае если им принимается решение не пропускать автотранспортное средство, не относящееся к категории автотранспортных средств экстренных и коммунальных служб, такси и служб доставки. При принятии решения об открытии шлагбаума диспетчер визуально оценивает ситуацию по картинке с установленной у шлагбаума видеокамеры. </w:t>
      </w:r>
    </w:p>
    <w:p w14:paraId="3316058C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б) Диспетчер открывает шлагбаум с помощью пульта управления шлагбаумами, передавая сигнал на открытие на блок управления шлагбаума.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54"/>
      </w:tblGrid>
      <w:tr w:rsidR="000353AD" w:rsidRPr="000353AD" w14:paraId="127D7161" w14:textId="77777777" w:rsidTr="000353AD">
        <w:trPr>
          <w:trHeight w:val="80"/>
        </w:trPr>
        <w:tc>
          <w:tcPr>
            <w:tcW w:w="7054" w:type="dxa"/>
          </w:tcPr>
          <w:p w14:paraId="6EDF95A9" w14:textId="54EBB89D" w:rsidR="000353AD" w:rsidRPr="000353AD" w:rsidRDefault="000353AD" w:rsidP="002517A0">
            <w:pPr>
              <w:autoSpaceDE w:val="0"/>
              <w:autoSpaceDN w:val="0"/>
              <w:adjustRightInd w:val="0"/>
              <w:spacing w:after="0" w:line="240" w:lineRule="auto"/>
              <w:ind w:left="426" w:right="2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05F3300" w14:textId="77777777" w:rsidR="000353AD" w:rsidRDefault="000353AD" w:rsidP="000353AD">
      <w:pPr>
        <w:pStyle w:val="aa"/>
        <w:kinsoku w:val="0"/>
        <w:overflowPunct w:val="0"/>
      </w:pPr>
    </w:p>
    <w:sectPr w:rsidR="000353AD" w:rsidSect="003A1928">
      <w:pgSz w:w="11906" w:h="16838"/>
      <w:pgMar w:top="397" w:right="289" w:bottom="454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366C1" w14:textId="77777777" w:rsidR="00E70074" w:rsidRDefault="00E70074" w:rsidP="007E7C33">
      <w:pPr>
        <w:spacing w:after="0" w:line="240" w:lineRule="auto"/>
      </w:pPr>
      <w:r>
        <w:separator/>
      </w:r>
    </w:p>
  </w:endnote>
  <w:endnote w:type="continuationSeparator" w:id="0">
    <w:p w14:paraId="73ED985E" w14:textId="77777777" w:rsidR="00E70074" w:rsidRDefault="00E70074" w:rsidP="007E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45E54" w14:textId="77777777" w:rsidR="00E70074" w:rsidRDefault="00E70074" w:rsidP="007E7C33">
      <w:pPr>
        <w:spacing w:after="0" w:line="240" w:lineRule="auto"/>
      </w:pPr>
      <w:r>
        <w:separator/>
      </w:r>
    </w:p>
  </w:footnote>
  <w:footnote w:type="continuationSeparator" w:id="0">
    <w:p w14:paraId="0524382D" w14:textId="77777777" w:rsidR="00E70074" w:rsidRDefault="00E70074" w:rsidP="007E7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67BDE81"/>
    <w:multiLevelType w:val="hybridMultilevel"/>
    <w:tmpl w:val="50BF77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FBDED9"/>
    <w:multiLevelType w:val="hybridMultilevel"/>
    <w:tmpl w:val="F7D78C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43" w:hanging="348"/>
      </w:pPr>
      <w:rPr>
        <w:rFonts w:ascii="Times New Roman" w:hAnsi="Times New Roman" w:cs="Times New Roman"/>
        <w:b w:val="0"/>
        <w:bCs w:val="0"/>
        <w:color w:val="343434"/>
        <w:w w:val="104"/>
        <w:sz w:val="23"/>
        <w:szCs w:val="23"/>
      </w:rPr>
    </w:lvl>
    <w:lvl w:ilvl="1">
      <w:numFmt w:val="bullet"/>
      <w:lvlText w:val="•"/>
      <w:lvlJc w:val="left"/>
      <w:pPr>
        <w:ind w:left="1680" w:hanging="348"/>
      </w:pPr>
    </w:lvl>
    <w:lvl w:ilvl="2">
      <w:numFmt w:val="bullet"/>
      <w:lvlText w:val="•"/>
      <w:lvlJc w:val="left"/>
      <w:pPr>
        <w:ind w:left="2520" w:hanging="348"/>
      </w:pPr>
    </w:lvl>
    <w:lvl w:ilvl="3">
      <w:numFmt w:val="bullet"/>
      <w:lvlText w:val="•"/>
      <w:lvlJc w:val="left"/>
      <w:pPr>
        <w:ind w:left="3361" w:hanging="348"/>
      </w:pPr>
    </w:lvl>
    <w:lvl w:ilvl="4">
      <w:numFmt w:val="bullet"/>
      <w:lvlText w:val="•"/>
      <w:lvlJc w:val="left"/>
      <w:pPr>
        <w:ind w:left="4201" w:hanging="348"/>
      </w:pPr>
    </w:lvl>
    <w:lvl w:ilvl="5">
      <w:numFmt w:val="bullet"/>
      <w:lvlText w:val="•"/>
      <w:lvlJc w:val="left"/>
      <w:pPr>
        <w:ind w:left="5042" w:hanging="348"/>
      </w:pPr>
    </w:lvl>
    <w:lvl w:ilvl="6">
      <w:numFmt w:val="bullet"/>
      <w:lvlText w:val="•"/>
      <w:lvlJc w:val="left"/>
      <w:pPr>
        <w:ind w:left="5882" w:hanging="348"/>
      </w:pPr>
    </w:lvl>
    <w:lvl w:ilvl="7">
      <w:numFmt w:val="bullet"/>
      <w:lvlText w:val="•"/>
      <w:lvlJc w:val="left"/>
      <w:pPr>
        <w:ind w:left="6722" w:hanging="348"/>
      </w:pPr>
    </w:lvl>
    <w:lvl w:ilvl="8">
      <w:numFmt w:val="bullet"/>
      <w:lvlText w:val="•"/>
      <w:lvlJc w:val="left"/>
      <w:pPr>
        <w:ind w:left="7563" w:hanging="348"/>
      </w:pPr>
    </w:lvl>
  </w:abstractNum>
  <w:abstractNum w:abstractNumId="3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543" w:hanging="442"/>
      </w:pPr>
    </w:lvl>
    <w:lvl w:ilvl="1">
      <w:start w:val="5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"/>
      <w:lvlJc w:val="left"/>
      <w:pPr>
        <w:ind w:left="810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763" w:hanging="348"/>
      </w:pPr>
    </w:lvl>
    <w:lvl w:ilvl="4">
      <w:numFmt w:val="bullet"/>
      <w:lvlText w:val="•"/>
      <w:lvlJc w:val="left"/>
      <w:pPr>
        <w:ind w:left="3734" w:hanging="348"/>
      </w:pPr>
    </w:lvl>
    <w:lvl w:ilvl="5">
      <w:numFmt w:val="bullet"/>
      <w:lvlText w:val="•"/>
      <w:lvlJc w:val="left"/>
      <w:pPr>
        <w:ind w:left="4706" w:hanging="348"/>
      </w:pPr>
    </w:lvl>
    <w:lvl w:ilvl="6">
      <w:numFmt w:val="bullet"/>
      <w:lvlText w:val="•"/>
      <w:lvlJc w:val="left"/>
      <w:pPr>
        <w:ind w:left="5677" w:hanging="348"/>
      </w:pPr>
    </w:lvl>
    <w:lvl w:ilvl="7">
      <w:numFmt w:val="bullet"/>
      <w:lvlText w:val="•"/>
      <w:lvlJc w:val="left"/>
      <w:pPr>
        <w:ind w:left="6649" w:hanging="348"/>
      </w:pPr>
    </w:lvl>
    <w:lvl w:ilvl="8">
      <w:numFmt w:val="bullet"/>
      <w:lvlText w:val="•"/>
      <w:lvlJc w:val="left"/>
      <w:pPr>
        <w:ind w:left="7620" w:hanging="348"/>
      </w:pPr>
    </w:lvl>
  </w:abstractNum>
  <w:abstractNum w:abstractNumId="4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598" w:hanging="442"/>
      </w:pPr>
    </w:lvl>
    <w:lvl w:ilvl="1">
      <w:start w:val="6"/>
      <w:numFmt w:val="decimal"/>
      <w:lvlText w:val="%1.%2."/>
      <w:lvlJc w:val="left"/>
      <w:pPr>
        <w:ind w:left="598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709" w:hanging="608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3">
      <w:numFmt w:val="bullet"/>
      <w:lvlText w:val=""/>
      <w:lvlJc w:val="left"/>
      <w:pPr>
        <w:ind w:left="822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3006" w:hanging="348"/>
      </w:pPr>
    </w:lvl>
    <w:lvl w:ilvl="5">
      <w:numFmt w:val="bullet"/>
      <w:lvlText w:val="•"/>
      <w:lvlJc w:val="left"/>
      <w:pPr>
        <w:ind w:left="4099" w:hanging="348"/>
      </w:pPr>
    </w:lvl>
    <w:lvl w:ilvl="6">
      <w:numFmt w:val="bullet"/>
      <w:lvlText w:val="•"/>
      <w:lvlJc w:val="left"/>
      <w:pPr>
        <w:ind w:left="5192" w:hanging="348"/>
      </w:pPr>
    </w:lvl>
    <w:lvl w:ilvl="7">
      <w:numFmt w:val="bullet"/>
      <w:lvlText w:val="•"/>
      <w:lvlJc w:val="left"/>
      <w:pPr>
        <w:ind w:left="6285" w:hanging="348"/>
      </w:pPr>
    </w:lvl>
    <w:lvl w:ilvl="8">
      <w:numFmt w:val="bullet"/>
      <w:lvlText w:val="•"/>
      <w:lvlJc w:val="left"/>
      <w:pPr>
        <w:ind w:left="7378" w:hanging="348"/>
      </w:pPr>
    </w:lvl>
  </w:abstractNum>
  <w:abstractNum w:abstractNumId="5" w15:restartNumberingAfterBreak="0">
    <w:nsid w:val="00000405"/>
    <w:multiLevelType w:val="multilevel"/>
    <w:tmpl w:val="00000888"/>
    <w:lvl w:ilvl="0">
      <w:numFmt w:val="bullet"/>
      <w:lvlText w:val="−"/>
      <w:lvlJc w:val="left"/>
      <w:pPr>
        <w:ind w:left="102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46" w:hanging="284"/>
      </w:pPr>
    </w:lvl>
    <w:lvl w:ilvl="2">
      <w:numFmt w:val="bullet"/>
      <w:lvlText w:val="•"/>
      <w:lvlJc w:val="left"/>
      <w:pPr>
        <w:ind w:left="1992" w:hanging="284"/>
      </w:pPr>
    </w:lvl>
    <w:lvl w:ilvl="3">
      <w:numFmt w:val="bullet"/>
      <w:lvlText w:val="•"/>
      <w:lvlJc w:val="left"/>
      <w:pPr>
        <w:ind w:left="2939" w:hanging="284"/>
      </w:pPr>
    </w:lvl>
    <w:lvl w:ilvl="4">
      <w:numFmt w:val="bullet"/>
      <w:lvlText w:val="•"/>
      <w:lvlJc w:val="left"/>
      <w:pPr>
        <w:ind w:left="3885" w:hanging="284"/>
      </w:pPr>
    </w:lvl>
    <w:lvl w:ilvl="5">
      <w:numFmt w:val="bullet"/>
      <w:lvlText w:val="•"/>
      <w:lvlJc w:val="left"/>
      <w:pPr>
        <w:ind w:left="4832" w:hanging="284"/>
      </w:pPr>
    </w:lvl>
    <w:lvl w:ilvl="6">
      <w:numFmt w:val="bullet"/>
      <w:lvlText w:val="•"/>
      <w:lvlJc w:val="left"/>
      <w:pPr>
        <w:ind w:left="5778" w:hanging="284"/>
      </w:pPr>
    </w:lvl>
    <w:lvl w:ilvl="7">
      <w:numFmt w:val="bullet"/>
      <w:lvlText w:val="•"/>
      <w:lvlJc w:val="left"/>
      <w:pPr>
        <w:ind w:left="6724" w:hanging="284"/>
      </w:pPr>
    </w:lvl>
    <w:lvl w:ilvl="8">
      <w:numFmt w:val="bullet"/>
      <w:lvlText w:val="•"/>
      <w:lvlJc w:val="left"/>
      <w:pPr>
        <w:ind w:left="7671" w:hanging="284"/>
      </w:pPr>
    </w:lvl>
  </w:abstractNum>
  <w:abstractNum w:abstractNumId="6" w15:restartNumberingAfterBreak="0">
    <w:nsid w:val="00000406"/>
    <w:multiLevelType w:val="multilevel"/>
    <w:tmpl w:val="00000889"/>
    <w:lvl w:ilvl="0">
      <w:start w:val="2"/>
      <w:numFmt w:val="decimal"/>
      <w:lvlText w:val="%1."/>
      <w:lvlJc w:val="left"/>
      <w:pPr>
        <w:ind w:left="322" w:hanging="221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2" w:hanging="490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347" w:hanging="490"/>
      </w:pPr>
    </w:lvl>
    <w:lvl w:ilvl="3">
      <w:numFmt w:val="bullet"/>
      <w:lvlText w:val="•"/>
      <w:lvlJc w:val="left"/>
      <w:pPr>
        <w:ind w:left="2374" w:hanging="490"/>
      </w:pPr>
    </w:lvl>
    <w:lvl w:ilvl="4">
      <w:numFmt w:val="bullet"/>
      <w:lvlText w:val="•"/>
      <w:lvlJc w:val="left"/>
      <w:pPr>
        <w:ind w:left="3401" w:hanging="490"/>
      </w:pPr>
    </w:lvl>
    <w:lvl w:ilvl="5">
      <w:numFmt w:val="bullet"/>
      <w:lvlText w:val="•"/>
      <w:lvlJc w:val="left"/>
      <w:pPr>
        <w:ind w:left="4428" w:hanging="490"/>
      </w:pPr>
    </w:lvl>
    <w:lvl w:ilvl="6">
      <w:numFmt w:val="bullet"/>
      <w:lvlText w:val="•"/>
      <w:lvlJc w:val="left"/>
      <w:pPr>
        <w:ind w:left="5455" w:hanging="490"/>
      </w:pPr>
    </w:lvl>
    <w:lvl w:ilvl="7">
      <w:numFmt w:val="bullet"/>
      <w:lvlText w:val="•"/>
      <w:lvlJc w:val="left"/>
      <w:pPr>
        <w:ind w:left="6482" w:hanging="490"/>
      </w:pPr>
    </w:lvl>
    <w:lvl w:ilvl="8">
      <w:numFmt w:val="bullet"/>
      <w:lvlText w:val="•"/>
      <w:lvlJc w:val="left"/>
      <w:pPr>
        <w:ind w:left="7509" w:hanging="490"/>
      </w:pPr>
    </w:lvl>
  </w:abstractNum>
  <w:abstractNum w:abstractNumId="7" w15:restartNumberingAfterBreak="0">
    <w:nsid w:val="00000407"/>
    <w:multiLevelType w:val="multilevel"/>
    <w:tmpl w:val="336C1922"/>
    <w:lvl w:ilvl="0">
      <w:start w:val="2"/>
      <w:numFmt w:val="decimal"/>
      <w:lvlText w:val="%1."/>
      <w:lvlJc w:val="left"/>
      <w:pPr>
        <w:ind w:left="102" w:hanging="276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542" w:hanging="442"/>
      </w:pPr>
    </w:lvl>
    <w:lvl w:ilvl="3">
      <w:numFmt w:val="bullet"/>
      <w:lvlText w:val="•"/>
      <w:lvlJc w:val="left"/>
      <w:pPr>
        <w:ind w:left="2545" w:hanging="442"/>
      </w:pPr>
    </w:lvl>
    <w:lvl w:ilvl="4">
      <w:numFmt w:val="bullet"/>
      <w:lvlText w:val="•"/>
      <w:lvlJc w:val="left"/>
      <w:pPr>
        <w:ind w:left="3548" w:hanging="442"/>
      </w:pPr>
    </w:lvl>
    <w:lvl w:ilvl="5">
      <w:numFmt w:val="bullet"/>
      <w:lvlText w:val="•"/>
      <w:lvlJc w:val="left"/>
      <w:pPr>
        <w:ind w:left="4550" w:hanging="442"/>
      </w:pPr>
    </w:lvl>
    <w:lvl w:ilvl="6">
      <w:numFmt w:val="bullet"/>
      <w:lvlText w:val="•"/>
      <w:lvlJc w:val="left"/>
      <w:pPr>
        <w:ind w:left="5553" w:hanging="442"/>
      </w:pPr>
    </w:lvl>
    <w:lvl w:ilvl="7">
      <w:numFmt w:val="bullet"/>
      <w:lvlText w:val="•"/>
      <w:lvlJc w:val="left"/>
      <w:pPr>
        <w:ind w:left="6556" w:hanging="442"/>
      </w:pPr>
    </w:lvl>
    <w:lvl w:ilvl="8">
      <w:numFmt w:val="bullet"/>
      <w:lvlText w:val="•"/>
      <w:lvlJc w:val="left"/>
      <w:pPr>
        <w:ind w:left="7558" w:hanging="442"/>
      </w:pPr>
    </w:lvl>
  </w:abstractNum>
  <w:abstractNum w:abstractNumId="8" w15:restartNumberingAfterBreak="0">
    <w:nsid w:val="00000408"/>
    <w:multiLevelType w:val="multilevel"/>
    <w:tmpl w:val="0000088B"/>
    <w:lvl w:ilvl="0">
      <w:start w:val="3"/>
      <w:numFmt w:val="decimal"/>
      <w:lvlText w:val="%1"/>
      <w:lvlJc w:val="left"/>
      <w:pPr>
        <w:ind w:left="543" w:hanging="442"/>
      </w:pPr>
    </w:lvl>
    <w:lvl w:ilvl="1">
      <w:start w:val="2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344" w:hanging="442"/>
      </w:pPr>
    </w:lvl>
    <w:lvl w:ilvl="3">
      <w:numFmt w:val="bullet"/>
      <w:lvlText w:val="•"/>
      <w:lvlJc w:val="left"/>
      <w:pPr>
        <w:ind w:left="3247" w:hanging="442"/>
      </w:pPr>
    </w:lvl>
    <w:lvl w:ilvl="4">
      <w:numFmt w:val="bullet"/>
      <w:lvlText w:val="•"/>
      <w:lvlJc w:val="left"/>
      <w:pPr>
        <w:ind w:left="4149" w:hanging="442"/>
      </w:pPr>
    </w:lvl>
    <w:lvl w:ilvl="5">
      <w:numFmt w:val="bullet"/>
      <w:lvlText w:val="•"/>
      <w:lvlJc w:val="left"/>
      <w:pPr>
        <w:ind w:left="5052" w:hanging="442"/>
      </w:pPr>
    </w:lvl>
    <w:lvl w:ilvl="6">
      <w:numFmt w:val="bullet"/>
      <w:lvlText w:val="•"/>
      <w:lvlJc w:val="left"/>
      <w:pPr>
        <w:ind w:left="5954" w:hanging="442"/>
      </w:pPr>
    </w:lvl>
    <w:lvl w:ilvl="7">
      <w:numFmt w:val="bullet"/>
      <w:lvlText w:val="•"/>
      <w:lvlJc w:val="left"/>
      <w:pPr>
        <w:ind w:left="6856" w:hanging="442"/>
      </w:pPr>
    </w:lvl>
    <w:lvl w:ilvl="8">
      <w:numFmt w:val="bullet"/>
      <w:lvlText w:val="•"/>
      <w:lvlJc w:val="left"/>
      <w:pPr>
        <w:ind w:left="7759" w:hanging="442"/>
      </w:pPr>
    </w:lvl>
  </w:abstractNum>
  <w:abstractNum w:abstractNumId="9" w15:restartNumberingAfterBreak="0">
    <w:nsid w:val="0DE661BB"/>
    <w:multiLevelType w:val="multilevel"/>
    <w:tmpl w:val="148A6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</w:rPr>
    </w:lvl>
  </w:abstractNum>
  <w:abstractNum w:abstractNumId="10" w15:restartNumberingAfterBreak="0">
    <w:nsid w:val="15DD7EF6"/>
    <w:multiLevelType w:val="multilevel"/>
    <w:tmpl w:val="E25A1B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04" w:hanging="1800"/>
      </w:pPr>
      <w:rPr>
        <w:rFonts w:hint="default"/>
      </w:rPr>
    </w:lvl>
  </w:abstractNum>
  <w:abstractNum w:abstractNumId="11" w15:restartNumberingAfterBreak="0">
    <w:nsid w:val="341422E4"/>
    <w:multiLevelType w:val="multilevel"/>
    <w:tmpl w:val="6A3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718D3"/>
    <w:multiLevelType w:val="multilevel"/>
    <w:tmpl w:val="2A02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BD1DF5"/>
    <w:multiLevelType w:val="multilevel"/>
    <w:tmpl w:val="D2045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</w:rPr>
    </w:lvl>
  </w:abstractNum>
  <w:abstractNum w:abstractNumId="14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D082991"/>
    <w:multiLevelType w:val="multilevel"/>
    <w:tmpl w:val="D046920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2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64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4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3"/>
  </w:num>
  <w:num w:numId="12">
    <w:abstractNumId w:val="10"/>
  </w:num>
  <w:num w:numId="13">
    <w:abstractNumId w:val="15"/>
  </w:num>
  <w:num w:numId="14">
    <w:abstractNumId w:val="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50"/>
    <w:rsid w:val="0000342E"/>
    <w:rsid w:val="000353AD"/>
    <w:rsid w:val="00056224"/>
    <w:rsid w:val="00072D70"/>
    <w:rsid w:val="00081AA6"/>
    <w:rsid w:val="000C7A76"/>
    <w:rsid w:val="000F5C1C"/>
    <w:rsid w:val="001205E0"/>
    <w:rsid w:val="0012255F"/>
    <w:rsid w:val="001379FD"/>
    <w:rsid w:val="001429EB"/>
    <w:rsid w:val="00165946"/>
    <w:rsid w:val="00166BBD"/>
    <w:rsid w:val="001836BA"/>
    <w:rsid w:val="001C11A6"/>
    <w:rsid w:val="00224F5F"/>
    <w:rsid w:val="00250FA2"/>
    <w:rsid w:val="002517A0"/>
    <w:rsid w:val="00262A42"/>
    <w:rsid w:val="002823F0"/>
    <w:rsid w:val="002B7449"/>
    <w:rsid w:val="002F6189"/>
    <w:rsid w:val="00361F0C"/>
    <w:rsid w:val="0038562F"/>
    <w:rsid w:val="003A1928"/>
    <w:rsid w:val="00440128"/>
    <w:rsid w:val="00451B12"/>
    <w:rsid w:val="004A4E87"/>
    <w:rsid w:val="004B6332"/>
    <w:rsid w:val="004C3D36"/>
    <w:rsid w:val="005802FE"/>
    <w:rsid w:val="005934BF"/>
    <w:rsid w:val="005D6915"/>
    <w:rsid w:val="00625415"/>
    <w:rsid w:val="00633C83"/>
    <w:rsid w:val="00654A49"/>
    <w:rsid w:val="0066718C"/>
    <w:rsid w:val="006979FD"/>
    <w:rsid w:val="006F4F55"/>
    <w:rsid w:val="0073596F"/>
    <w:rsid w:val="007653E1"/>
    <w:rsid w:val="007C55A3"/>
    <w:rsid w:val="007E7C33"/>
    <w:rsid w:val="007F16D8"/>
    <w:rsid w:val="007F54E1"/>
    <w:rsid w:val="00856900"/>
    <w:rsid w:val="00865B2A"/>
    <w:rsid w:val="00874982"/>
    <w:rsid w:val="00890F87"/>
    <w:rsid w:val="008C5647"/>
    <w:rsid w:val="008D0739"/>
    <w:rsid w:val="008D74AB"/>
    <w:rsid w:val="00907EB8"/>
    <w:rsid w:val="009262FB"/>
    <w:rsid w:val="00930C33"/>
    <w:rsid w:val="00967FDD"/>
    <w:rsid w:val="0098350F"/>
    <w:rsid w:val="00994C79"/>
    <w:rsid w:val="009C25AF"/>
    <w:rsid w:val="009E4D67"/>
    <w:rsid w:val="00A22463"/>
    <w:rsid w:val="00A31750"/>
    <w:rsid w:val="00A4298C"/>
    <w:rsid w:val="00A7252C"/>
    <w:rsid w:val="00A72A14"/>
    <w:rsid w:val="00AC5CCA"/>
    <w:rsid w:val="00AE6D84"/>
    <w:rsid w:val="00B21DE0"/>
    <w:rsid w:val="00B57321"/>
    <w:rsid w:val="00B70CD1"/>
    <w:rsid w:val="00BC375B"/>
    <w:rsid w:val="00BE4B16"/>
    <w:rsid w:val="00C25613"/>
    <w:rsid w:val="00C62EA0"/>
    <w:rsid w:val="00C6489B"/>
    <w:rsid w:val="00CC70A3"/>
    <w:rsid w:val="00D84CEB"/>
    <w:rsid w:val="00D86440"/>
    <w:rsid w:val="00DE3901"/>
    <w:rsid w:val="00E223C1"/>
    <w:rsid w:val="00E2552A"/>
    <w:rsid w:val="00E27BE1"/>
    <w:rsid w:val="00E6240F"/>
    <w:rsid w:val="00E70074"/>
    <w:rsid w:val="00E8666A"/>
    <w:rsid w:val="00EB733F"/>
    <w:rsid w:val="00EF7C02"/>
    <w:rsid w:val="00F14C7A"/>
    <w:rsid w:val="00F75739"/>
    <w:rsid w:val="00FB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03E9"/>
  <w15:chartTrackingRefBased/>
  <w15:docId w15:val="{89F19983-9980-4236-8671-AA1AB4BA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B57321"/>
    <w:pPr>
      <w:autoSpaceDE w:val="0"/>
      <w:autoSpaceDN w:val="0"/>
      <w:adjustRightInd w:val="0"/>
      <w:spacing w:after="0" w:line="240" w:lineRule="auto"/>
      <w:ind w:left="543" w:hanging="442"/>
      <w:outlineLvl w:val="0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982"/>
    <w:rPr>
      <w:color w:val="0000FF"/>
      <w:u w:val="single"/>
    </w:rPr>
  </w:style>
  <w:style w:type="character" w:styleId="a4">
    <w:name w:val="Emphasis"/>
    <w:basedOn w:val="a0"/>
    <w:uiPriority w:val="20"/>
    <w:qFormat/>
    <w:rsid w:val="001205E0"/>
    <w:rPr>
      <w:i/>
      <w:iCs/>
    </w:rPr>
  </w:style>
  <w:style w:type="paragraph" w:styleId="a5">
    <w:name w:val="Normal (Web)"/>
    <w:basedOn w:val="a"/>
    <w:uiPriority w:val="99"/>
    <w:semiHidden/>
    <w:unhideWhenUsed/>
    <w:rsid w:val="0012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0739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"/>
    <w:qFormat/>
    <w:rsid w:val="001C11A6"/>
    <w:pPr>
      <w:autoSpaceDE w:val="0"/>
      <w:autoSpaceDN w:val="0"/>
      <w:adjustRightInd w:val="0"/>
      <w:spacing w:after="0" w:line="240" w:lineRule="auto"/>
      <w:ind w:left="4809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8"/>
    <w:uiPriority w:val="1"/>
    <w:rsid w:val="001C11A6"/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1429EB"/>
  </w:style>
  <w:style w:type="paragraph" w:styleId="aa">
    <w:name w:val="Body Text"/>
    <w:basedOn w:val="a"/>
    <w:link w:val="ab"/>
    <w:uiPriority w:val="1"/>
    <w:qFormat/>
    <w:rsid w:val="003A1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A1928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3A1928"/>
    <w:pPr>
      <w:autoSpaceDE w:val="0"/>
      <w:autoSpaceDN w:val="0"/>
      <w:adjustRightInd w:val="0"/>
      <w:spacing w:after="0" w:line="240" w:lineRule="auto"/>
      <w:ind w:left="843" w:hanging="36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57321"/>
    <w:rPr>
      <w:rFonts w:ascii="Times New Roman" w:hAnsi="Times New Roman" w:cs="Times New Roman"/>
      <w:b/>
      <w:bCs/>
    </w:rPr>
  </w:style>
  <w:style w:type="paragraph" w:styleId="ad">
    <w:name w:val="header"/>
    <w:basedOn w:val="a"/>
    <w:link w:val="ae"/>
    <w:uiPriority w:val="99"/>
    <w:unhideWhenUsed/>
    <w:rsid w:val="007E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E7C33"/>
  </w:style>
  <w:style w:type="paragraph" w:styleId="af">
    <w:name w:val="footer"/>
    <w:basedOn w:val="a"/>
    <w:link w:val="af0"/>
    <w:uiPriority w:val="99"/>
    <w:unhideWhenUsed/>
    <w:rsid w:val="007E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E7C33"/>
  </w:style>
  <w:style w:type="table" w:styleId="af1">
    <w:name w:val="Table Grid"/>
    <w:basedOn w:val="a1"/>
    <w:uiPriority w:val="39"/>
    <w:rsid w:val="004A4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4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7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06DE8-B131-4A29-A526-47962494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MosgorBTI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Максина Наталья Викторовна</dc:creator>
  <cp:keywords/>
  <dc:description/>
  <cp:lastModifiedBy>Пользователь</cp:lastModifiedBy>
  <cp:revision>71</cp:revision>
  <cp:lastPrinted>2024-06-05T07:40:00Z</cp:lastPrinted>
  <dcterms:created xsi:type="dcterms:W3CDTF">2023-02-13T12:10:00Z</dcterms:created>
  <dcterms:modified xsi:type="dcterms:W3CDTF">2024-06-05T12:05:00Z</dcterms:modified>
</cp:coreProperties>
</file>